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002"/>
        <w:gridCol w:w="1002"/>
        <w:gridCol w:w="1002"/>
      </w:tblGrid>
      <w:tr w:rsidR="00777E00" w:rsidTr="00A1708E">
        <w:tc>
          <w:tcPr>
            <w:tcW w:w="9016" w:type="dxa"/>
            <w:gridSpan w:val="5"/>
          </w:tcPr>
          <w:p w:rsidR="00AA4050" w:rsidRPr="00560C2C" w:rsidRDefault="00560C2C">
            <w:pPr>
              <w:rPr>
                <w:b/>
              </w:rPr>
            </w:pPr>
            <w:r w:rsidRPr="00560C2C">
              <w:rPr>
                <w:b/>
              </w:rPr>
              <w:t>1.5 Legal, moral, cultural and ethical issues</w:t>
            </w:r>
          </w:p>
        </w:tc>
      </w:tr>
      <w:tr w:rsidR="00777E00" w:rsidTr="00777E00">
        <w:tc>
          <w:tcPr>
            <w:tcW w:w="3005" w:type="dxa"/>
          </w:tcPr>
          <w:p w:rsidR="00777E00" w:rsidRDefault="00777E00" w:rsidP="00777E00">
            <w:pPr>
              <w:pStyle w:val="Pa19"/>
              <w:spacing w:after="80"/>
            </w:pPr>
            <w:r>
              <w:t>Topic Area</w:t>
            </w:r>
          </w:p>
        </w:tc>
        <w:tc>
          <w:tcPr>
            <w:tcW w:w="3005" w:type="dxa"/>
          </w:tcPr>
          <w:p w:rsidR="00777E00" w:rsidRDefault="00777E00">
            <w:r>
              <w:t xml:space="preserve">Sub Topic </w:t>
            </w:r>
          </w:p>
        </w:tc>
        <w:tc>
          <w:tcPr>
            <w:tcW w:w="3006" w:type="dxa"/>
            <w:gridSpan w:val="3"/>
          </w:tcPr>
          <w:p w:rsidR="00777E00" w:rsidRDefault="00777E00">
            <w:r>
              <w:t xml:space="preserve">How I feel </w:t>
            </w:r>
          </w:p>
        </w:tc>
      </w:tr>
      <w:tr w:rsidR="00777E00" w:rsidTr="00A1708E">
        <w:tc>
          <w:tcPr>
            <w:tcW w:w="6010" w:type="dxa"/>
            <w:gridSpan w:val="2"/>
          </w:tcPr>
          <w:p w:rsidR="00777E00" w:rsidRDefault="00777E00"/>
        </w:tc>
        <w:tc>
          <w:tcPr>
            <w:tcW w:w="1002" w:type="dxa"/>
            <w:shd w:val="clear" w:color="auto" w:fill="FF0000"/>
          </w:tcPr>
          <w:p w:rsidR="00777E00" w:rsidRDefault="00777E00">
            <w:r>
              <w:t xml:space="preserve">Red </w:t>
            </w:r>
          </w:p>
        </w:tc>
        <w:tc>
          <w:tcPr>
            <w:tcW w:w="1002" w:type="dxa"/>
            <w:shd w:val="clear" w:color="auto" w:fill="FFC000"/>
          </w:tcPr>
          <w:p w:rsidR="00777E00" w:rsidRDefault="00777E00">
            <w:r>
              <w:t>Amber</w:t>
            </w:r>
          </w:p>
        </w:tc>
        <w:tc>
          <w:tcPr>
            <w:tcW w:w="1002" w:type="dxa"/>
            <w:shd w:val="clear" w:color="auto" w:fill="92D050"/>
          </w:tcPr>
          <w:p w:rsidR="00777E00" w:rsidRDefault="00777E00">
            <w:r>
              <w:t xml:space="preserve">Green </w:t>
            </w:r>
          </w:p>
        </w:tc>
      </w:tr>
      <w:tr w:rsidR="00777E00" w:rsidTr="00777E00">
        <w:trPr>
          <w:trHeight w:val="689"/>
        </w:trPr>
        <w:tc>
          <w:tcPr>
            <w:tcW w:w="3005" w:type="dxa"/>
            <w:vMerge w:val="restart"/>
          </w:tcPr>
          <w:p w:rsidR="00777E00" w:rsidRPr="00940220" w:rsidRDefault="00E64A55" w:rsidP="00777E00">
            <w:pPr>
              <w:pStyle w:val="Pa19"/>
              <w:spacing w:after="80"/>
            </w:pPr>
            <w:r>
              <w:t>1.5.1 Computing related legislation</w:t>
            </w:r>
          </w:p>
        </w:tc>
        <w:tc>
          <w:tcPr>
            <w:tcW w:w="3005" w:type="dxa"/>
            <w:vMerge w:val="restart"/>
          </w:tcPr>
          <w:p w:rsidR="00777E00" w:rsidRPr="00940220" w:rsidRDefault="00E64A55" w:rsidP="00940220">
            <w:pPr>
              <w:rPr>
                <w:rFonts w:ascii="Calibri" w:hAnsi="Calibri"/>
                <w:sz w:val="24"/>
                <w:szCs w:val="24"/>
              </w:rPr>
            </w:pPr>
            <w:r>
              <w:t>The Data Protection Act 1998.</w:t>
            </w:r>
          </w:p>
        </w:tc>
        <w:tc>
          <w:tcPr>
            <w:tcW w:w="1002" w:type="dxa"/>
          </w:tcPr>
          <w:p w:rsidR="00777E00" w:rsidRDefault="00777E00"/>
        </w:tc>
        <w:tc>
          <w:tcPr>
            <w:tcW w:w="1002" w:type="dxa"/>
          </w:tcPr>
          <w:p w:rsidR="00777E00" w:rsidRDefault="00777E00"/>
        </w:tc>
        <w:tc>
          <w:tcPr>
            <w:tcW w:w="1002" w:type="dxa"/>
          </w:tcPr>
          <w:p w:rsidR="00777E00" w:rsidRDefault="00777E00"/>
        </w:tc>
      </w:tr>
      <w:tr w:rsidR="00777E00" w:rsidTr="006546E8">
        <w:trPr>
          <w:trHeight w:val="825"/>
        </w:trPr>
        <w:tc>
          <w:tcPr>
            <w:tcW w:w="3005" w:type="dxa"/>
            <w:vMerge/>
          </w:tcPr>
          <w:p w:rsidR="00777E00" w:rsidRDefault="00777E00" w:rsidP="00777E00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777E00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>
            <w:r>
              <w:t>Your notes</w:t>
            </w:r>
          </w:p>
        </w:tc>
      </w:tr>
      <w:tr w:rsidR="00777E00" w:rsidTr="00A1708E">
        <w:trPr>
          <w:trHeight w:val="689"/>
        </w:trPr>
        <w:tc>
          <w:tcPr>
            <w:tcW w:w="3005" w:type="dxa"/>
            <w:vMerge w:val="restart"/>
          </w:tcPr>
          <w:p w:rsidR="00777E00" w:rsidRPr="00940220" w:rsidRDefault="00E64A55" w:rsidP="00A1708E">
            <w:pPr>
              <w:pStyle w:val="Pa19"/>
              <w:spacing w:after="80"/>
            </w:pPr>
            <w:r>
              <w:t>1.5.1 Computing related legislation</w:t>
            </w:r>
          </w:p>
        </w:tc>
        <w:tc>
          <w:tcPr>
            <w:tcW w:w="3005" w:type="dxa"/>
            <w:vMerge w:val="restart"/>
          </w:tcPr>
          <w:p w:rsidR="00777E00" w:rsidRPr="00940220" w:rsidRDefault="00E64A55" w:rsidP="00E64A55">
            <w:pPr>
              <w:rPr>
                <w:rFonts w:ascii="Calibri" w:hAnsi="Calibri"/>
                <w:sz w:val="24"/>
                <w:szCs w:val="24"/>
              </w:rPr>
            </w:pPr>
            <w:r>
              <w:t>The Computer Misuse Act 1990</w:t>
            </w:r>
          </w:p>
        </w:tc>
        <w:tc>
          <w:tcPr>
            <w:tcW w:w="1002" w:type="dxa"/>
          </w:tcPr>
          <w:p w:rsidR="00777E00" w:rsidRDefault="00777E00" w:rsidP="00A1708E"/>
        </w:tc>
        <w:tc>
          <w:tcPr>
            <w:tcW w:w="1002" w:type="dxa"/>
          </w:tcPr>
          <w:p w:rsidR="00777E00" w:rsidRDefault="00777E00" w:rsidP="00A1708E"/>
        </w:tc>
        <w:tc>
          <w:tcPr>
            <w:tcW w:w="1002" w:type="dxa"/>
          </w:tcPr>
          <w:p w:rsidR="00777E00" w:rsidRDefault="00777E00" w:rsidP="00A1708E"/>
        </w:tc>
      </w:tr>
      <w:tr w:rsidR="00777E00" w:rsidTr="006546E8">
        <w:trPr>
          <w:trHeight w:val="1003"/>
        </w:trPr>
        <w:tc>
          <w:tcPr>
            <w:tcW w:w="3005" w:type="dxa"/>
            <w:vMerge/>
          </w:tcPr>
          <w:p w:rsidR="00777E00" w:rsidRPr="00940220" w:rsidRDefault="00777E00" w:rsidP="00A1708E">
            <w:pPr>
              <w:pStyle w:val="Pa19"/>
              <w:spacing w:after="80"/>
            </w:pPr>
          </w:p>
        </w:tc>
        <w:tc>
          <w:tcPr>
            <w:tcW w:w="3005" w:type="dxa"/>
            <w:vMerge/>
          </w:tcPr>
          <w:p w:rsidR="00777E00" w:rsidRPr="00940220" w:rsidRDefault="00777E00" w:rsidP="00A1708E">
            <w:pPr>
              <w:pStyle w:val="Pa20"/>
            </w:pPr>
          </w:p>
        </w:tc>
        <w:tc>
          <w:tcPr>
            <w:tcW w:w="3006" w:type="dxa"/>
            <w:gridSpan w:val="3"/>
          </w:tcPr>
          <w:p w:rsidR="00777E00" w:rsidRDefault="00777E00" w:rsidP="00A1708E">
            <w:r>
              <w:t>Your notes</w:t>
            </w:r>
          </w:p>
        </w:tc>
      </w:tr>
      <w:tr w:rsidR="00777E00" w:rsidTr="00A1708E">
        <w:trPr>
          <w:trHeight w:val="689"/>
        </w:trPr>
        <w:tc>
          <w:tcPr>
            <w:tcW w:w="3005" w:type="dxa"/>
            <w:vMerge w:val="restart"/>
          </w:tcPr>
          <w:p w:rsidR="00777E00" w:rsidRPr="00940220" w:rsidRDefault="00E64A55" w:rsidP="00A1708E">
            <w:pPr>
              <w:pStyle w:val="Pa19"/>
              <w:spacing w:after="80"/>
            </w:pPr>
            <w:r>
              <w:t>1.5.1 Computing related legislation</w:t>
            </w:r>
          </w:p>
        </w:tc>
        <w:tc>
          <w:tcPr>
            <w:tcW w:w="3005" w:type="dxa"/>
            <w:vMerge w:val="restart"/>
          </w:tcPr>
          <w:p w:rsidR="006546E8" w:rsidRPr="00940220" w:rsidRDefault="00777E00" w:rsidP="006546E8">
            <w:pPr>
              <w:pStyle w:val="Pa20"/>
              <w:ind w:hanging="340"/>
            </w:pPr>
            <w:r w:rsidRPr="00940220">
              <w:t xml:space="preserve">      </w:t>
            </w:r>
            <w:r w:rsidR="00E64A55">
              <w:t>The Copyright Design and Patents Act 1988</w:t>
            </w:r>
          </w:p>
          <w:p w:rsidR="00777E00" w:rsidRPr="00940220" w:rsidRDefault="00777E00" w:rsidP="00777E00">
            <w:pPr>
              <w:pStyle w:val="Pa20"/>
              <w:ind w:hanging="340"/>
            </w:pPr>
          </w:p>
          <w:p w:rsidR="00777E00" w:rsidRPr="00940220" w:rsidRDefault="00777E00" w:rsidP="00777E00">
            <w:pPr>
              <w:pStyle w:val="Pa20"/>
            </w:pPr>
          </w:p>
          <w:p w:rsidR="00777E00" w:rsidRPr="00940220" w:rsidRDefault="00777E00" w:rsidP="00A1708E">
            <w:pPr>
              <w:ind w:left="14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02" w:type="dxa"/>
          </w:tcPr>
          <w:p w:rsidR="00777E00" w:rsidRDefault="00777E00" w:rsidP="00A1708E"/>
        </w:tc>
        <w:tc>
          <w:tcPr>
            <w:tcW w:w="1002" w:type="dxa"/>
          </w:tcPr>
          <w:p w:rsidR="00777E00" w:rsidRDefault="00777E00" w:rsidP="00A1708E"/>
        </w:tc>
        <w:tc>
          <w:tcPr>
            <w:tcW w:w="1002" w:type="dxa"/>
          </w:tcPr>
          <w:p w:rsidR="00777E00" w:rsidRDefault="00777E00" w:rsidP="00A1708E"/>
        </w:tc>
      </w:tr>
      <w:tr w:rsidR="00777E00" w:rsidTr="006546E8">
        <w:trPr>
          <w:trHeight w:val="1127"/>
        </w:trPr>
        <w:tc>
          <w:tcPr>
            <w:tcW w:w="3005" w:type="dxa"/>
            <w:vMerge/>
          </w:tcPr>
          <w:p w:rsidR="00777E00" w:rsidRPr="00940220" w:rsidRDefault="00777E00" w:rsidP="00A1708E">
            <w:pPr>
              <w:pStyle w:val="Pa19"/>
              <w:spacing w:after="80"/>
            </w:pPr>
          </w:p>
        </w:tc>
        <w:tc>
          <w:tcPr>
            <w:tcW w:w="3005" w:type="dxa"/>
            <w:vMerge/>
          </w:tcPr>
          <w:p w:rsidR="00777E00" w:rsidRPr="00940220" w:rsidRDefault="00777E00" w:rsidP="00A1708E">
            <w:pPr>
              <w:pStyle w:val="Pa20"/>
            </w:pPr>
          </w:p>
        </w:tc>
        <w:tc>
          <w:tcPr>
            <w:tcW w:w="3006" w:type="dxa"/>
            <w:gridSpan w:val="3"/>
          </w:tcPr>
          <w:p w:rsidR="00777E00" w:rsidRDefault="00777E00" w:rsidP="00A1708E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6546E8" w:rsidRPr="00940220" w:rsidRDefault="00E64A55" w:rsidP="006546E8">
            <w:pPr>
              <w:pStyle w:val="Pa19"/>
              <w:spacing w:after="80"/>
            </w:pPr>
            <w:r>
              <w:t>1.5.1 Computing related legislation</w:t>
            </w:r>
          </w:p>
        </w:tc>
        <w:tc>
          <w:tcPr>
            <w:tcW w:w="3005" w:type="dxa"/>
            <w:vMerge w:val="restart"/>
          </w:tcPr>
          <w:p w:rsidR="006546E8" w:rsidRPr="00940220" w:rsidRDefault="00E64A55" w:rsidP="00940220">
            <w:pPr>
              <w:rPr>
                <w:rFonts w:ascii="Calibri" w:hAnsi="Calibri"/>
                <w:sz w:val="24"/>
                <w:szCs w:val="24"/>
              </w:rPr>
            </w:pPr>
            <w:r>
              <w:t>The Regulation of Investigatory Powers Act 2000</w:t>
            </w: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6546E8">
        <w:trPr>
          <w:trHeight w:val="1315"/>
        </w:trPr>
        <w:tc>
          <w:tcPr>
            <w:tcW w:w="3005" w:type="dxa"/>
            <w:vMerge/>
          </w:tcPr>
          <w:p w:rsidR="006546E8" w:rsidRPr="00940220" w:rsidRDefault="006546E8" w:rsidP="006546E8">
            <w:pPr>
              <w:pStyle w:val="Pa19"/>
              <w:spacing w:after="80"/>
            </w:pPr>
          </w:p>
        </w:tc>
        <w:tc>
          <w:tcPr>
            <w:tcW w:w="3005" w:type="dxa"/>
            <w:vMerge/>
          </w:tcPr>
          <w:p w:rsidR="006546E8" w:rsidRPr="00940220" w:rsidRDefault="006546E8" w:rsidP="006546E8">
            <w:pPr>
              <w:pStyle w:val="Pa20"/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6546E8" w:rsidRPr="00940220" w:rsidRDefault="00E64A55" w:rsidP="006546E8">
            <w:pPr>
              <w:pStyle w:val="Pa19"/>
              <w:spacing w:after="80"/>
            </w:pPr>
            <w:r>
              <w:t>1.5.2 Moral and ethical Issues</w:t>
            </w:r>
          </w:p>
        </w:tc>
        <w:tc>
          <w:tcPr>
            <w:tcW w:w="3005" w:type="dxa"/>
            <w:vMerge w:val="restart"/>
          </w:tcPr>
          <w:p w:rsidR="006546E8" w:rsidRDefault="00E64A55" w:rsidP="00AA4050">
            <w:r>
              <w:t>The individual moral, social, ethical and cultural opportunities and risks of digital technology:</w:t>
            </w:r>
          </w:p>
          <w:p w:rsidR="00E64A55" w:rsidRPr="00E64A55" w:rsidRDefault="00E64A55" w:rsidP="00E64A55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sz w:val="24"/>
                <w:szCs w:val="24"/>
              </w:rPr>
            </w:pPr>
            <w:r>
              <w:t>Computers in the workforce</w:t>
            </w: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EB0A93">
        <w:trPr>
          <w:trHeight w:val="1273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E64A55" w:rsidTr="00A1708E">
        <w:trPr>
          <w:trHeight w:val="689"/>
        </w:trPr>
        <w:tc>
          <w:tcPr>
            <w:tcW w:w="3005" w:type="dxa"/>
            <w:vMerge w:val="restart"/>
          </w:tcPr>
          <w:p w:rsidR="00E64A55" w:rsidRDefault="00E64A55" w:rsidP="00E64A55">
            <w:pPr>
              <w:pStyle w:val="Pa19"/>
              <w:spacing w:after="80"/>
            </w:pPr>
            <w:r>
              <w:t>1.5.2 Moral and ethical Issues</w:t>
            </w:r>
          </w:p>
          <w:p w:rsidR="006F599C" w:rsidRDefault="006F599C" w:rsidP="006F599C"/>
          <w:p w:rsidR="006F599C" w:rsidRDefault="006F599C" w:rsidP="006F599C"/>
          <w:p w:rsidR="006F599C" w:rsidRDefault="006F599C" w:rsidP="006F599C"/>
          <w:p w:rsidR="006F599C" w:rsidRDefault="006F599C" w:rsidP="006F599C"/>
          <w:p w:rsidR="006F599C" w:rsidRDefault="006F599C" w:rsidP="006F599C"/>
          <w:p w:rsidR="006F599C" w:rsidRDefault="006F599C" w:rsidP="006F599C"/>
          <w:p w:rsidR="006F599C" w:rsidRDefault="006F599C" w:rsidP="006F599C"/>
          <w:p w:rsidR="006F599C" w:rsidRDefault="006F599C" w:rsidP="006F599C"/>
          <w:p w:rsidR="006F599C" w:rsidRDefault="006F599C" w:rsidP="006F599C"/>
          <w:p w:rsidR="006F599C" w:rsidRPr="006F599C" w:rsidRDefault="006F599C" w:rsidP="006F599C"/>
        </w:tc>
        <w:tc>
          <w:tcPr>
            <w:tcW w:w="3005" w:type="dxa"/>
            <w:vMerge w:val="restart"/>
          </w:tcPr>
          <w:p w:rsidR="00E64A55" w:rsidRDefault="00E64A55" w:rsidP="00E64A55">
            <w:r>
              <w:t>The individual moral, social, ethical and cultural opportunities and risks of digital technology:</w:t>
            </w:r>
          </w:p>
          <w:p w:rsidR="00E64A55" w:rsidRDefault="00E64A55" w:rsidP="00E64A55">
            <w:pPr>
              <w:pStyle w:val="ListParagraph"/>
              <w:numPr>
                <w:ilvl w:val="0"/>
                <w:numId w:val="34"/>
              </w:numPr>
            </w:pPr>
            <w:r>
              <w:t>Automated decision making</w:t>
            </w:r>
          </w:p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</w:tr>
      <w:tr w:rsidR="00E64A55" w:rsidTr="00940220">
        <w:trPr>
          <w:trHeight w:val="1395"/>
        </w:trPr>
        <w:tc>
          <w:tcPr>
            <w:tcW w:w="3005" w:type="dxa"/>
            <w:vMerge/>
          </w:tcPr>
          <w:p w:rsidR="00E64A55" w:rsidRDefault="00E64A55" w:rsidP="00E64A55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E64A55" w:rsidRDefault="00E64A55" w:rsidP="00E64A55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E64A55" w:rsidRDefault="00E64A55" w:rsidP="00E64A55">
            <w:r>
              <w:t>Your notes</w:t>
            </w:r>
          </w:p>
          <w:p w:rsidR="00E64A55" w:rsidRDefault="00E64A55" w:rsidP="00E64A55"/>
          <w:p w:rsidR="00E64A55" w:rsidRDefault="00E64A55" w:rsidP="00E64A55"/>
          <w:p w:rsidR="00E64A55" w:rsidRDefault="00E64A55" w:rsidP="00E64A55"/>
          <w:p w:rsidR="00E64A55" w:rsidRDefault="00E64A55" w:rsidP="00E64A55"/>
          <w:p w:rsidR="00E64A55" w:rsidRDefault="00E64A55" w:rsidP="00E64A55"/>
        </w:tc>
      </w:tr>
      <w:tr w:rsidR="00E64A55" w:rsidTr="00A1708E">
        <w:trPr>
          <w:trHeight w:val="689"/>
        </w:trPr>
        <w:tc>
          <w:tcPr>
            <w:tcW w:w="3005" w:type="dxa"/>
            <w:vMerge w:val="restart"/>
          </w:tcPr>
          <w:p w:rsidR="00E64A55" w:rsidRPr="00940220" w:rsidRDefault="00E64A55" w:rsidP="00E64A55">
            <w:pPr>
              <w:pStyle w:val="Pa19"/>
              <w:spacing w:after="80"/>
            </w:pPr>
            <w:r>
              <w:lastRenderedPageBreak/>
              <w:t>1.5.2 Moral and ethical Issues</w:t>
            </w:r>
          </w:p>
        </w:tc>
        <w:tc>
          <w:tcPr>
            <w:tcW w:w="3005" w:type="dxa"/>
            <w:vMerge w:val="restart"/>
          </w:tcPr>
          <w:p w:rsidR="006F599C" w:rsidRDefault="006F599C" w:rsidP="006F599C">
            <w:r>
              <w:t>The individual moral, social, ethical and cultural opportunities and risks of digital technology:</w:t>
            </w:r>
          </w:p>
          <w:p w:rsidR="00E64A55" w:rsidRDefault="006F599C" w:rsidP="006F599C">
            <w:pPr>
              <w:pStyle w:val="ListParagraph"/>
              <w:numPr>
                <w:ilvl w:val="0"/>
                <w:numId w:val="34"/>
              </w:numPr>
            </w:pPr>
            <w:r>
              <w:t>Artificial intelligence</w:t>
            </w:r>
          </w:p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</w:tr>
      <w:tr w:rsidR="00E64A55" w:rsidTr="00EB0A93">
        <w:trPr>
          <w:trHeight w:val="1276"/>
        </w:trPr>
        <w:tc>
          <w:tcPr>
            <w:tcW w:w="3005" w:type="dxa"/>
            <w:vMerge/>
          </w:tcPr>
          <w:p w:rsidR="00E64A55" w:rsidRDefault="00E64A55" w:rsidP="00E64A55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E64A55" w:rsidRDefault="00E64A55" w:rsidP="00E64A55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E64A55" w:rsidRDefault="00E64A55" w:rsidP="00E64A55">
            <w:r>
              <w:t>Your notes</w:t>
            </w:r>
          </w:p>
        </w:tc>
      </w:tr>
      <w:tr w:rsidR="00E64A55" w:rsidTr="00A1708E">
        <w:trPr>
          <w:trHeight w:val="689"/>
        </w:trPr>
        <w:tc>
          <w:tcPr>
            <w:tcW w:w="3005" w:type="dxa"/>
            <w:vMerge w:val="restart"/>
          </w:tcPr>
          <w:p w:rsidR="00E64A55" w:rsidRPr="00940220" w:rsidRDefault="00E64A55" w:rsidP="00E64A55">
            <w:pPr>
              <w:pStyle w:val="Pa19"/>
              <w:spacing w:after="80"/>
            </w:pPr>
            <w:r>
              <w:t>1.5.2 Moral and ethical Issues</w:t>
            </w:r>
          </w:p>
        </w:tc>
        <w:tc>
          <w:tcPr>
            <w:tcW w:w="3005" w:type="dxa"/>
            <w:vMerge w:val="restart"/>
          </w:tcPr>
          <w:p w:rsidR="006F599C" w:rsidRDefault="006F599C" w:rsidP="006F599C">
            <w:r>
              <w:t>The individual moral, social, ethical and cultural opportunities and risks of digital technology:</w:t>
            </w:r>
          </w:p>
          <w:p w:rsidR="00E64A55" w:rsidRDefault="006F599C" w:rsidP="00A64204">
            <w:pPr>
              <w:pStyle w:val="ListParagraph"/>
              <w:numPr>
                <w:ilvl w:val="0"/>
                <w:numId w:val="34"/>
              </w:numPr>
            </w:pPr>
            <w:r>
              <w:t>Environmental effects</w:t>
            </w:r>
          </w:p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</w:tr>
      <w:tr w:rsidR="00E64A55" w:rsidTr="00EB0A93">
        <w:trPr>
          <w:trHeight w:val="1701"/>
        </w:trPr>
        <w:tc>
          <w:tcPr>
            <w:tcW w:w="3005" w:type="dxa"/>
            <w:vMerge/>
          </w:tcPr>
          <w:p w:rsidR="00E64A55" w:rsidRDefault="00E64A55" w:rsidP="00E64A55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E64A55" w:rsidRDefault="00E64A55" w:rsidP="00E64A55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E64A55" w:rsidRDefault="00E64A55" w:rsidP="00E64A55">
            <w:r>
              <w:t>Your notes</w:t>
            </w:r>
          </w:p>
        </w:tc>
      </w:tr>
      <w:tr w:rsidR="00E64A55" w:rsidTr="00A1708E">
        <w:trPr>
          <w:trHeight w:val="689"/>
        </w:trPr>
        <w:tc>
          <w:tcPr>
            <w:tcW w:w="3005" w:type="dxa"/>
            <w:vMerge w:val="restart"/>
          </w:tcPr>
          <w:p w:rsidR="00E64A55" w:rsidRPr="00940220" w:rsidRDefault="00E64A55" w:rsidP="00E64A55">
            <w:pPr>
              <w:pStyle w:val="Pa19"/>
              <w:spacing w:after="80"/>
            </w:pPr>
            <w:r>
              <w:t>1.5.2 Moral and ethical Issues</w:t>
            </w:r>
          </w:p>
        </w:tc>
        <w:tc>
          <w:tcPr>
            <w:tcW w:w="3005" w:type="dxa"/>
            <w:vMerge w:val="restart"/>
          </w:tcPr>
          <w:p w:rsidR="00A64204" w:rsidRDefault="00A64204" w:rsidP="00A64204">
            <w:r>
              <w:t>The individual moral, social, ethical and cultural opportunities and risks of digital technology:</w:t>
            </w:r>
          </w:p>
          <w:p w:rsidR="00E64A55" w:rsidRDefault="00A64204" w:rsidP="00A64204">
            <w:pPr>
              <w:pStyle w:val="ListParagraph"/>
              <w:numPr>
                <w:ilvl w:val="0"/>
                <w:numId w:val="34"/>
              </w:numPr>
            </w:pPr>
            <w:r>
              <w:t>Censorship and the Internet</w:t>
            </w:r>
            <w:r>
              <w:t xml:space="preserve"> </w:t>
            </w:r>
          </w:p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</w:tr>
      <w:tr w:rsidR="00E64A55" w:rsidTr="001E7B1C">
        <w:trPr>
          <w:trHeight w:val="1119"/>
        </w:trPr>
        <w:tc>
          <w:tcPr>
            <w:tcW w:w="3005" w:type="dxa"/>
            <w:vMerge/>
          </w:tcPr>
          <w:p w:rsidR="00E64A55" w:rsidRDefault="00E64A55" w:rsidP="00E64A55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E64A55" w:rsidRDefault="00E64A55" w:rsidP="00E64A55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E64A55" w:rsidRDefault="00E64A55" w:rsidP="00E64A55">
            <w:r>
              <w:t>Your notes</w:t>
            </w:r>
          </w:p>
        </w:tc>
      </w:tr>
      <w:tr w:rsidR="00E64A55" w:rsidTr="00A1708E">
        <w:trPr>
          <w:trHeight w:val="689"/>
        </w:trPr>
        <w:tc>
          <w:tcPr>
            <w:tcW w:w="3005" w:type="dxa"/>
            <w:vMerge w:val="restart"/>
          </w:tcPr>
          <w:p w:rsidR="00E64A55" w:rsidRPr="00940220" w:rsidRDefault="00E64A55" w:rsidP="00E64A55">
            <w:pPr>
              <w:pStyle w:val="Pa19"/>
              <w:spacing w:after="80"/>
            </w:pPr>
            <w:r>
              <w:t>1.5.2 Moral and ethical Issues</w:t>
            </w:r>
          </w:p>
        </w:tc>
        <w:tc>
          <w:tcPr>
            <w:tcW w:w="3005" w:type="dxa"/>
            <w:vMerge w:val="restart"/>
          </w:tcPr>
          <w:p w:rsidR="00A64204" w:rsidRDefault="00A64204" w:rsidP="00A64204">
            <w:r>
              <w:t>The individual moral, social, ethical and cultural opportunities and risks of digital technology:</w:t>
            </w:r>
          </w:p>
          <w:p w:rsidR="00E64A55" w:rsidRDefault="00A64204" w:rsidP="00A64204">
            <w:pPr>
              <w:pStyle w:val="Pa20"/>
              <w:numPr>
                <w:ilvl w:val="0"/>
                <w:numId w:val="34"/>
              </w:numPr>
              <w:rPr>
                <w:rFonts w:cs="Calibri"/>
                <w:color w:val="000000"/>
                <w:sz w:val="22"/>
                <w:szCs w:val="22"/>
              </w:rPr>
            </w:pPr>
            <w:r>
              <w:t>Monitor behaviour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:rsidR="00E64A55" w:rsidRDefault="00E64A55" w:rsidP="00E64A55">
            <w:pPr>
              <w:ind w:left="142"/>
            </w:pPr>
          </w:p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</w:tr>
      <w:tr w:rsidR="00E64A55" w:rsidTr="001E7B1C">
        <w:trPr>
          <w:trHeight w:val="1190"/>
        </w:trPr>
        <w:tc>
          <w:tcPr>
            <w:tcW w:w="3005" w:type="dxa"/>
            <w:vMerge/>
          </w:tcPr>
          <w:p w:rsidR="00E64A55" w:rsidRDefault="00E64A55" w:rsidP="00E64A55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E64A55" w:rsidRDefault="00E64A55" w:rsidP="00E64A55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E64A55" w:rsidRDefault="00E64A55" w:rsidP="00E64A55">
            <w:r>
              <w:t>Your notes</w:t>
            </w:r>
          </w:p>
        </w:tc>
      </w:tr>
      <w:tr w:rsidR="00E64A55" w:rsidTr="00A1708E">
        <w:trPr>
          <w:trHeight w:val="689"/>
        </w:trPr>
        <w:tc>
          <w:tcPr>
            <w:tcW w:w="3005" w:type="dxa"/>
            <w:vMerge w:val="restart"/>
          </w:tcPr>
          <w:p w:rsidR="00E64A55" w:rsidRPr="00940220" w:rsidRDefault="00E64A55" w:rsidP="00E64A55">
            <w:pPr>
              <w:pStyle w:val="Pa19"/>
              <w:spacing w:after="80"/>
            </w:pPr>
            <w:r>
              <w:t>1.5.2 Moral and ethical Issues</w:t>
            </w:r>
          </w:p>
        </w:tc>
        <w:tc>
          <w:tcPr>
            <w:tcW w:w="3005" w:type="dxa"/>
            <w:vMerge w:val="restart"/>
          </w:tcPr>
          <w:p w:rsidR="00A64204" w:rsidRDefault="00A64204" w:rsidP="00A64204">
            <w:r>
              <w:t>The individual moral, social, ethical and cultural opportunities and risks of digital technology:</w:t>
            </w:r>
          </w:p>
          <w:p w:rsidR="00E64A55" w:rsidRDefault="00A64204" w:rsidP="00A64204">
            <w:pPr>
              <w:pStyle w:val="ListParagraph"/>
              <w:numPr>
                <w:ilvl w:val="0"/>
                <w:numId w:val="34"/>
              </w:numPr>
            </w:pPr>
            <w:r>
              <w:t>Analyse personal information</w:t>
            </w:r>
          </w:p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</w:tr>
      <w:tr w:rsidR="00E64A55" w:rsidTr="001E7B1C">
        <w:trPr>
          <w:trHeight w:val="989"/>
        </w:trPr>
        <w:tc>
          <w:tcPr>
            <w:tcW w:w="3005" w:type="dxa"/>
            <w:vMerge/>
          </w:tcPr>
          <w:p w:rsidR="00E64A55" w:rsidRDefault="00E64A55" w:rsidP="00E64A55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E64A55" w:rsidRDefault="00E64A55" w:rsidP="00E64A55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E64A55" w:rsidRDefault="00E64A55" w:rsidP="00E64A55">
            <w:r>
              <w:t>Your notes</w:t>
            </w:r>
          </w:p>
        </w:tc>
      </w:tr>
      <w:tr w:rsidR="00E64A55" w:rsidTr="00A1708E">
        <w:trPr>
          <w:trHeight w:val="689"/>
        </w:trPr>
        <w:tc>
          <w:tcPr>
            <w:tcW w:w="3005" w:type="dxa"/>
            <w:vMerge w:val="restart"/>
          </w:tcPr>
          <w:p w:rsidR="00E64A55" w:rsidRPr="00940220" w:rsidRDefault="00E64A55" w:rsidP="00E64A55">
            <w:pPr>
              <w:pStyle w:val="Pa19"/>
              <w:spacing w:after="80"/>
            </w:pPr>
            <w:r>
              <w:t>1.5.2 Moral and ethical Issues</w:t>
            </w:r>
          </w:p>
        </w:tc>
        <w:tc>
          <w:tcPr>
            <w:tcW w:w="3005" w:type="dxa"/>
            <w:vMerge w:val="restart"/>
          </w:tcPr>
          <w:p w:rsidR="00A64204" w:rsidRDefault="00A64204" w:rsidP="00A64204">
            <w:r>
              <w:t>The individual moral, social, ethical and cultural opportunities and risks of digital technology:</w:t>
            </w:r>
          </w:p>
          <w:p w:rsidR="00E64A55" w:rsidRDefault="00A64204" w:rsidP="00A64204">
            <w:pPr>
              <w:pStyle w:val="ListParagraph"/>
              <w:numPr>
                <w:ilvl w:val="0"/>
                <w:numId w:val="34"/>
              </w:numPr>
            </w:pPr>
            <w:r>
              <w:t>Piracy and offensive communications</w:t>
            </w:r>
          </w:p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</w:tr>
      <w:tr w:rsidR="00E64A55" w:rsidTr="00A1708E">
        <w:trPr>
          <w:trHeight w:val="989"/>
        </w:trPr>
        <w:tc>
          <w:tcPr>
            <w:tcW w:w="3005" w:type="dxa"/>
            <w:vMerge/>
          </w:tcPr>
          <w:p w:rsidR="00E64A55" w:rsidRDefault="00E64A55" w:rsidP="00E64A55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E64A55" w:rsidRDefault="00E64A55" w:rsidP="00E64A55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E64A55" w:rsidRDefault="00E64A55" w:rsidP="00E64A55">
            <w:r>
              <w:t>Your notes</w:t>
            </w:r>
          </w:p>
        </w:tc>
      </w:tr>
      <w:tr w:rsidR="00E64A55" w:rsidTr="00A1708E">
        <w:trPr>
          <w:trHeight w:val="689"/>
        </w:trPr>
        <w:tc>
          <w:tcPr>
            <w:tcW w:w="3005" w:type="dxa"/>
            <w:vMerge w:val="restart"/>
          </w:tcPr>
          <w:p w:rsidR="00E64A55" w:rsidRPr="00940220" w:rsidRDefault="00E64A55" w:rsidP="00E64A55">
            <w:pPr>
              <w:pStyle w:val="Pa19"/>
              <w:spacing w:after="80"/>
            </w:pPr>
            <w:r>
              <w:t>1.5.2 Moral and ethical Issues</w:t>
            </w:r>
          </w:p>
        </w:tc>
        <w:tc>
          <w:tcPr>
            <w:tcW w:w="3005" w:type="dxa"/>
            <w:vMerge w:val="restart"/>
          </w:tcPr>
          <w:p w:rsidR="00A64204" w:rsidRDefault="00A64204" w:rsidP="00A64204">
            <w:r>
              <w:t>The individual moral, social, ethical and cultural opportunities and risks of digital technology:</w:t>
            </w:r>
          </w:p>
          <w:p w:rsidR="00E64A55" w:rsidRDefault="00A64204" w:rsidP="00A64204">
            <w:pPr>
              <w:pStyle w:val="ListParagraph"/>
              <w:numPr>
                <w:ilvl w:val="0"/>
                <w:numId w:val="34"/>
              </w:numPr>
            </w:pPr>
            <w:r>
              <w:t>Layout, colour paradigms and character sets</w:t>
            </w:r>
          </w:p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  <w:tc>
          <w:tcPr>
            <w:tcW w:w="1002" w:type="dxa"/>
          </w:tcPr>
          <w:p w:rsidR="00E64A55" w:rsidRDefault="00E64A55" w:rsidP="00E64A55"/>
        </w:tc>
      </w:tr>
      <w:tr w:rsidR="00E64A55" w:rsidTr="00A1708E">
        <w:trPr>
          <w:trHeight w:val="989"/>
        </w:trPr>
        <w:tc>
          <w:tcPr>
            <w:tcW w:w="3005" w:type="dxa"/>
            <w:vMerge/>
          </w:tcPr>
          <w:p w:rsidR="00E64A55" w:rsidRDefault="00E64A55" w:rsidP="00E64A55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E64A55" w:rsidRDefault="00E64A55" w:rsidP="00E64A55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E64A55" w:rsidRDefault="00E64A55" w:rsidP="00E64A55">
            <w:r>
              <w:t>Your notes</w:t>
            </w:r>
          </w:p>
        </w:tc>
      </w:tr>
    </w:tbl>
    <w:p w:rsidR="00B02773" w:rsidRDefault="00B02773" w:rsidP="001E7B1C">
      <w:pPr>
        <w:rPr>
          <w:sz w:val="28"/>
        </w:rPr>
      </w:pPr>
    </w:p>
    <w:p w:rsidR="00B24298" w:rsidRDefault="001E7B1C" w:rsidP="001E7B1C">
      <w:pPr>
        <w:rPr>
          <w:sz w:val="28"/>
        </w:rPr>
      </w:pPr>
      <w:r w:rsidRPr="00CE25D2">
        <w:rPr>
          <w:sz w:val="28"/>
        </w:rPr>
        <w:lastRenderedPageBreak/>
        <w:t xml:space="preserve">Exam Questions </w:t>
      </w:r>
    </w:p>
    <w:p w:rsidR="005A3E1B" w:rsidRP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1, Do you think Edward Snowden was right to reveal the secret documents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to which he had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access, being legally forbidden to do so under the US Espionage Act 1 917? Justify </w:t>
      </w:r>
      <w:r>
        <w:rPr>
          <w:rFonts w:asciiTheme="majorHAnsi" w:hAnsiTheme="majorHAnsi" w:cs="Arial"/>
          <w:color w:val="434345"/>
          <w:sz w:val="28"/>
          <w:szCs w:val="19"/>
        </w:rPr>
        <w:t>your answer.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_____________________________________________________________(4)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E1B" w:rsidRP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E1B" w:rsidRP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5A3E1B">
        <w:rPr>
          <w:rFonts w:asciiTheme="majorHAnsi" w:hAnsiTheme="majorHAnsi" w:cs="Arial"/>
          <w:color w:val="434345"/>
          <w:sz w:val="28"/>
          <w:szCs w:val="19"/>
        </w:rPr>
        <w:t>2, The FBI and NSA have been protesting about losing surveillan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ce capabilities-through greater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>encryption of the Internet-since the 1990s, In China, the manufacture, use, sale, im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port, or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export of any item containing encryption without prior government approval may lead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to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administrative fines, the seizure of equipment, confiscation of illegal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gains, and even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>criminal prosecution,</w:t>
      </w:r>
    </w:p>
    <w:p w:rsidR="005A3E1B" w:rsidRP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Give arguments for and against a policy of making it illegal for individuals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and organisations to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>use strong encryption in their online communications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>.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_____________________________________________________________(4)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E1B" w:rsidRP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5A3E1B" w:rsidRP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5A3E1B">
        <w:rPr>
          <w:rFonts w:asciiTheme="majorHAnsi" w:hAnsiTheme="majorHAnsi" w:cs="Arial"/>
          <w:color w:val="434345"/>
          <w:sz w:val="28"/>
          <w:szCs w:val="19"/>
        </w:rPr>
        <w:t>3, The Oata Protection Act 1998 sets out eight principles for the protection of privacy i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n data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>collection, handling and distributi</w:t>
      </w:r>
      <w:r>
        <w:rPr>
          <w:rFonts w:asciiTheme="majorHAnsi" w:hAnsiTheme="majorHAnsi" w:cs="Arial"/>
          <w:color w:val="434345"/>
          <w:sz w:val="28"/>
          <w:szCs w:val="19"/>
        </w:rPr>
        <w:t>on.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 Name two of these principles and explain how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each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serves to protect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>privacy?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lastRenderedPageBreak/>
        <w:t>_____________________________________________________________(4)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E1B" w:rsidRP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5A3E1B">
        <w:rPr>
          <w:rFonts w:asciiTheme="majorHAnsi" w:hAnsiTheme="majorHAnsi" w:cs="Arial"/>
          <w:color w:val="434345"/>
          <w:sz w:val="28"/>
          <w:szCs w:val="19"/>
        </w:rPr>
        <w:t xml:space="preserve">4, What Act provides intellectual property protection for software? What actions are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illegal </w:t>
      </w:r>
      <w:r w:rsidRPr="005A3E1B">
        <w:rPr>
          <w:rFonts w:asciiTheme="majorHAnsi" w:hAnsiTheme="majorHAnsi" w:cs="Arial"/>
          <w:color w:val="434345"/>
          <w:sz w:val="28"/>
          <w:szCs w:val="19"/>
        </w:rPr>
        <w:t>under this Act?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(3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03A1D" w:rsidRP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 xml:space="preserve">5.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 xml:space="preserve"> Some of the jobs likely to disappear over the next decade owing to computerisation includ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e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>manufacturing jobs, clerical jobs and even service jobs, where people will be replaced by robots.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03A1D">
        <w:rPr>
          <w:rFonts w:asciiTheme="majorHAnsi" w:hAnsiTheme="majorHAnsi" w:cs="Arial"/>
          <w:color w:val="434345"/>
          <w:sz w:val="28"/>
          <w:szCs w:val="19"/>
        </w:rPr>
        <w:t>Give examples of other jobs which may be l</w:t>
      </w:r>
      <w:r>
        <w:rPr>
          <w:rFonts w:asciiTheme="majorHAnsi" w:hAnsiTheme="majorHAnsi" w:cs="Arial"/>
          <w:color w:val="434345"/>
          <w:sz w:val="28"/>
          <w:szCs w:val="19"/>
        </w:rPr>
        <w:t>ost o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>wing to computerisation. What will be the soci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al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 xml:space="preserve">effects of the job losses? 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_____________________________(7)</w:t>
      </w: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03A1D" w:rsidRP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lastRenderedPageBreak/>
        <w:t>6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>. Decisions are often made about us on the basis of algorithms of which we may be completel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y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>unaware. Car insurance premiums are calculated based largely on your age, experience, addr</w:t>
      </w:r>
      <w:r w:rsidR="001D2E85">
        <w:rPr>
          <w:rFonts w:asciiTheme="majorHAnsi" w:hAnsiTheme="majorHAnsi" w:cs="Arial"/>
          <w:color w:val="434345"/>
          <w:sz w:val="28"/>
          <w:szCs w:val="19"/>
        </w:rPr>
        <w:t xml:space="preserve">ess,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>occupation and vehicle details. Health insurance premiums are affected by age, occupation, persona</w:t>
      </w:r>
      <w:r w:rsidR="001D2E85">
        <w:rPr>
          <w:rFonts w:asciiTheme="majorHAnsi" w:hAnsiTheme="majorHAnsi" w:cs="Arial"/>
          <w:color w:val="434345"/>
          <w:sz w:val="28"/>
          <w:szCs w:val="19"/>
        </w:rPr>
        <w:t xml:space="preserve">l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 xml:space="preserve">and parental medical histories. Are the algorithms that calculate these premiums fair? </w:t>
      </w:r>
    </w:p>
    <w:p w:rsidR="001D2E85" w:rsidRDefault="001D2E85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03A1D">
        <w:rPr>
          <w:rFonts w:asciiTheme="majorHAnsi" w:hAnsiTheme="majorHAnsi" w:cs="Arial"/>
          <w:color w:val="434345"/>
          <w:sz w:val="28"/>
          <w:szCs w:val="19"/>
        </w:rPr>
        <w:t>Discuss h</w:t>
      </w:r>
      <w:r w:rsidR="001D2E85">
        <w:rPr>
          <w:rFonts w:asciiTheme="majorHAnsi" w:hAnsiTheme="majorHAnsi" w:cs="Arial"/>
          <w:color w:val="434345"/>
          <w:sz w:val="28"/>
          <w:szCs w:val="19"/>
        </w:rPr>
        <w:t xml:space="preserve">ow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>the algorithms used embed moral and/or cultural values. State with reasons who benefits from th</w:t>
      </w:r>
      <w:r w:rsidR="001D2E85">
        <w:rPr>
          <w:rFonts w:asciiTheme="majorHAnsi" w:hAnsiTheme="majorHAnsi" w:cs="Arial"/>
          <w:color w:val="434345"/>
          <w:sz w:val="28"/>
          <w:szCs w:val="19"/>
        </w:rPr>
        <w:t xml:space="preserve">e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 xml:space="preserve">decisions made by these algorithms and whether anyone is harmed. </w:t>
      </w:r>
    </w:p>
    <w:p w:rsidR="001D2E85" w:rsidRDefault="001D2E85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_____________________________________________________________(4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1D2E85" w:rsidRPr="00903A1D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5A3E1B" w:rsidRPr="00903A1D" w:rsidRDefault="00903A1D" w:rsidP="00903A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7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>. Computers have had a considerable impact on our environment. Describe an environmenta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l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 xml:space="preserve">problem to which the industry contributes and what measures individuals can take to help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solve </w:t>
      </w:r>
      <w:r w:rsidRPr="00903A1D">
        <w:rPr>
          <w:rFonts w:asciiTheme="majorHAnsi" w:hAnsiTheme="majorHAnsi" w:cs="Arial"/>
          <w:color w:val="434345"/>
          <w:sz w:val="28"/>
          <w:szCs w:val="19"/>
        </w:rPr>
        <w:t>this problem.</w:t>
      </w:r>
    </w:p>
    <w:p w:rsidR="005A3E1B" w:rsidRDefault="005A3E1B" w:rsidP="005A3E1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_____________________________________________________________(4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P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D2E85">
        <w:rPr>
          <w:rFonts w:asciiTheme="majorHAnsi" w:hAnsiTheme="majorHAnsi" w:cs="Arial"/>
          <w:color w:val="434345"/>
          <w:sz w:val="28"/>
          <w:szCs w:val="19"/>
        </w:rPr>
        <w:t xml:space="preserve">8. </w:t>
      </w:r>
      <w:r w:rsidRPr="001D2E85">
        <w:rPr>
          <w:rFonts w:asciiTheme="majorHAnsi" w:hAnsiTheme="majorHAnsi" w:cs="Arial"/>
          <w:color w:val="434345"/>
          <w:sz w:val="28"/>
          <w:szCs w:val="19"/>
        </w:rPr>
        <w:t>Networking sites frequently feature angry, violent or inaccurate content.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D2E85">
        <w:rPr>
          <w:rFonts w:asciiTheme="majorHAnsi" w:hAnsiTheme="majorHAnsi" w:cs="Arial"/>
          <w:color w:val="434345"/>
          <w:sz w:val="28"/>
          <w:szCs w:val="19"/>
        </w:rPr>
        <w:t>Should Facebook, Twitter, Ask.com and others take responsibility for content posted on the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ir </w:t>
      </w:r>
      <w:r w:rsidRPr="001D2E85">
        <w:rPr>
          <w:rFonts w:asciiTheme="majorHAnsi" w:hAnsiTheme="majorHAnsi" w:cs="Arial"/>
          <w:color w:val="434345"/>
          <w:sz w:val="28"/>
          <w:szCs w:val="19"/>
        </w:rPr>
        <w:t>sites? What sort of content should be allowed? Would it be possible to develop software t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o </w:t>
      </w:r>
      <w:r w:rsidRPr="001D2E85">
        <w:rPr>
          <w:rFonts w:asciiTheme="majorHAnsi" w:hAnsiTheme="majorHAnsi" w:cs="Arial"/>
          <w:color w:val="434345"/>
          <w:sz w:val="28"/>
          <w:szCs w:val="19"/>
        </w:rPr>
        <w:t>facilitate such a task? Discuss. [5)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lastRenderedPageBreak/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(5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P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P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D2E85">
        <w:rPr>
          <w:rFonts w:asciiTheme="majorHAnsi" w:hAnsiTheme="majorHAnsi" w:cs="Arial"/>
          <w:color w:val="434345"/>
          <w:sz w:val="28"/>
          <w:szCs w:val="19"/>
        </w:rPr>
        <w:t xml:space="preserve">9. </w:t>
      </w:r>
      <w:r w:rsidRPr="001D2E85">
        <w:rPr>
          <w:rFonts w:asciiTheme="majorHAnsi" w:hAnsiTheme="majorHAnsi" w:cs="Arial"/>
          <w:color w:val="434345"/>
          <w:sz w:val="28"/>
          <w:szCs w:val="19"/>
        </w:rPr>
        <w:t>"Honest and law-abiding citizens have nothing to fear from the distribution of their personal data."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D2E85">
        <w:rPr>
          <w:rFonts w:asciiTheme="majorHAnsi" w:hAnsiTheme="majorHAnsi" w:cs="Arial"/>
          <w:color w:val="434345"/>
          <w:sz w:val="28"/>
          <w:szCs w:val="19"/>
        </w:rPr>
        <w:t>Do you agree with this statement? Give reasons for your view and a reason why someone el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se </w:t>
      </w:r>
      <w:r w:rsidRPr="001D2E85">
        <w:rPr>
          <w:rFonts w:asciiTheme="majorHAnsi" w:hAnsiTheme="majorHAnsi" w:cs="Arial"/>
          <w:color w:val="434345"/>
          <w:sz w:val="28"/>
          <w:szCs w:val="19"/>
        </w:rPr>
        <w:t xml:space="preserve">might not agree with you. 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_____________________________________________________________(5)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P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D2E85">
        <w:rPr>
          <w:rFonts w:asciiTheme="majorHAnsi" w:hAnsiTheme="majorHAnsi" w:cs="Arial"/>
          <w:color w:val="434345"/>
          <w:sz w:val="28"/>
          <w:szCs w:val="19"/>
        </w:rPr>
        <w:t>10.</w:t>
      </w:r>
      <w:r w:rsidRPr="001D2E85">
        <w:rPr>
          <w:rFonts w:asciiTheme="majorHAnsi" w:hAnsiTheme="majorHAnsi" w:cs="Arial"/>
          <w:color w:val="434345"/>
          <w:sz w:val="28"/>
          <w:szCs w:val="19"/>
        </w:rPr>
        <w:t xml:space="preserve"> A University is debating whether to offer a course on writing malware such as viruses, worm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s </w:t>
      </w:r>
      <w:r w:rsidRPr="001D2E85">
        <w:rPr>
          <w:rFonts w:asciiTheme="majorHAnsi" w:hAnsiTheme="majorHAnsi" w:cs="Arial"/>
          <w:color w:val="434345"/>
          <w:sz w:val="28"/>
          <w:szCs w:val="19"/>
        </w:rPr>
        <w:t>and Trojan horses. Discuss the ethical issues involved in this decision, and whether or not yo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u </w:t>
      </w:r>
      <w:r w:rsidRPr="001D2E85">
        <w:rPr>
          <w:rFonts w:asciiTheme="majorHAnsi" w:hAnsiTheme="majorHAnsi" w:cs="Arial"/>
          <w:color w:val="434345"/>
          <w:sz w:val="28"/>
          <w:szCs w:val="19"/>
        </w:rPr>
        <w:t>think they should run the course.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bookmarkStart w:id="0" w:name="_GoBack"/>
      <w:bookmarkEnd w:id="0"/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1D2E85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_____________________________________________________________(5)</w:t>
      </w:r>
    </w:p>
    <w:p w:rsidR="001D2E85" w:rsidRPr="005A3E1B" w:rsidRDefault="001D2E85" w:rsidP="001D2E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sectPr w:rsidR="001D2E85" w:rsidRPr="005A3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A3" w:rsidRDefault="003107A3" w:rsidP="003A7463">
      <w:pPr>
        <w:spacing w:after="0" w:line="240" w:lineRule="auto"/>
      </w:pPr>
      <w:r>
        <w:separator/>
      </w:r>
    </w:p>
  </w:endnote>
  <w:endnote w:type="continuationSeparator" w:id="0">
    <w:p w:rsidR="003107A3" w:rsidRDefault="003107A3" w:rsidP="003A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A3" w:rsidRDefault="003107A3" w:rsidP="003A7463">
      <w:pPr>
        <w:spacing w:after="0" w:line="240" w:lineRule="auto"/>
      </w:pPr>
      <w:r>
        <w:separator/>
      </w:r>
    </w:p>
  </w:footnote>
  <w:footnote w:type="continuationSeparator" w:id="0">
    <w:p w:rsidR="003107A3" w:rsidRDefault="003107A3" w:rsidP="003A7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C96"/>
    <w:multiLevelType w:val="hybridMultilevel"/>
    <w:tmpl w:val="7DC8C0DC"/>
    <w:lvl w:ilvl="0" w:tplc="EA60F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D14"/>
    <w:multiLevelType w:val="hybridMultilevel"/>
    <w:tmpl w:val="1A4C290C"/>
    <w:lvl w:ilvl="0" w:tplc="D3A4CC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166E"/>
    <w:multiLevelType w:val="hybridMultilevel"/>
    <w:tmpl w:val="DE50556C"/>
    <w:lvl w:ilvl="0" w:tplc="C99606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A7C"/>
    <w:multiLevelType w:val="hybridMultilevel"/>
    <w:tmpl w:val="D3F61564"/>
    <w:lvl w:ilvl="0" w:tplc="D33AF7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E43"/>
    <w:multiLevelType w:val="hybridMultilevel"/>
    <w:tmpl w:val="A802F346"/>
    <w:lvl w:ilvl="0" w:tplc="0F50C9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1DF1"/>
    <w:multiLevelType w:val="hybridMultilevel"/>
    <w:tmpl w:val="DE088F54"/>
    <w:lvl w:ilvl="0" w:tplc="7C5C4C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6458"/>
    <w:multiLevelType w:val="hybridMultilevel"/>
    <w:tmpl w:val="FAFA09C8"/>
    <w:lvl w:ilvl="0" w:tplc="42066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1F02"/>
    <w:multiLevelType w:val="hybridMultilevel"/>
    <w:tmpl w:val="D4FC79F0"/>
    <w:lvl w:ilvl="0" w:tplc="4D9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93FE1"/>
    <w:multiLevelType w:val="hybridMultilevel"/>
    <w:tmpl w:val="98904576"/>
    <w:lvl w:ilvl="0" w:tplc="E06C3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A2D72"/>
    <w:multiLevelType w:val="hybridMultilevel"/>
    <w:tmpl w:val="53E28B80"/>
    <w:lvl w:ilvl="0" w:tplc="7B74B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03DA"/>
    <w:multiLevelType w:val="hybridMultilevel"/>
    <w:tmpl w:val="A802F346"/>
    <w:lvl w:ilvl="0" w:tplc="0F50C9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737C"/>
    <w:multiLevelType w:val="hybridMultilevel"/>
    <w:tmpl w:val="7AFA624A"/>
    <w:lvl w:ilvl="0" w:tplc="00CC0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71D99"/>
    <w:multiLevelType w:val="hybridMultilevel"/>
    <w:tmpl w:val="26D4DAA2"/>
    <w:lvl w:ilvl="0" w:tplc="84DEC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D7871"/>
    <w:multiLevelType w:val="hybridMultilevel"/>
    <w:tmpl w:val="C1427228"/>
    <w:lvl w:ilvl="0" w:tplc="26C00F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5A1D"/>
    <w:multiLevelType w:val="hybridMultilevel"/>
    <w:tmpl w:val="2A2C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3263C"/>
    <w:multiLevelType w:val="hybridMultilevel"/>
    <w:tmpl w:val="543CD5E6"/>
    <w:lvl w:ilvl="0" w:tplc="0F50C9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4607D"/>
    <w:multiLevelType w:val="hybridMultilevel"/>
    <w:tmpl w:val="AA0C3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E1BA5"/>
    <w:multiLevelType w:val="hybridMultilevel"/>
    <w:tmpl w:val="FA927E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B3E22"/>
    <w:multiLevelType w:val="hybridMultilevel"/>
    <w:tmpl w:val="4A6EAC9E"/>
    <w:lvl w:ilvl="0" w:tplc="82C092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928F7"/>
    <w:multiLevelType w:val="hybridMultilevel"/>
    <w:tmpl w:val="144CE498"/>
    <w:lvl w:ilvl="0" w:tplc="5B3A3A4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E695DF1"/>
    <w:multiLevelType w:val="hybridMultilevel"/>
    <w:tmpl w:val="6B7616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34656F"/>
    <w:multiLevelType w:val="hybridMultilevel"/>
    <w:tmpl w:val="7CCC3050"/>
    <w:lvl w:ilvl="0" w:tplc="5D06095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5BA0664"/>
    <w:multiLevelType w:val="hybridMultilevel"/>
    <w:tmpl w:val="B8841398"/>
    <w:lvl w:ilvl="0" w:tplc="CD7A5F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66EC7"/>
    <w:multiLevelType w:val="hybridMultilevel"/>
    <w:tmpl w:val="098C8E66"/>
    <w:lvl w:ilvl="0" w:tplc="080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75" w:hanging="360"/>
      </w:pPr>
    </w:lvl>
    <w:lvl w:ilvl="2" w:tplc="0809001B" w:tentative="1">
      <w:start w:val="1"/>
      <w:numFmt w:val="lowerRoman"/>
      <w:lvlText w:val="%3."/>
      <w:lvlJc w:val="right"/>
      <w:pPr>
        <w:ind w:left="6195" w:hanging="180"/>
      </w:pPr>
    </w:lvl>
    <w:lvl w:ilvl="3" w:tplc="0809000F" w:tentative="1">
      <w:start w:val="1"/>
      <w:numFmt w:val="decimal"/>
      <w:lvlText w:val="%4."/>
      <w:lvlJc w:val="left"/>
      <w:pPr>
        <w:ind w:left="6915" w:hanging="360"/>
      </w:pPr>
    </w:lvl>
    <w:lvl w:ilvl="4" w:tplc="08090019" w:tentative="1">
      <w:start w:val="1"/>
      <w:numFmt w:val="lowerLetter"/>
      <w:lvlText w:val="%5."/>
      <w:lvlJc w:val="left"/>
      <w:pPr>
        <w:ind w:left="7635" w:hanging="360"/>
      </w:pPr>
    </w:lvl>
    <w:lvl w:ilvl="5" w:tplc="0809001B" w:tentative="1">
      <w:start w:val="1"/>
      <w:numFmt w:val="lowerRoman"/>
      <w:lvlText w:val="%6."/>
      <w:lvlJc w:val="right"/>
      <w:pPr>
        <w:ind w:left="8355" w:hanging="180"/>
      </w:pPr>
    </w:lvl>
    <w:lvl w:ilvl="6" w:tplc="0809000F" w:tentative="1">
      <w:start w:val="1"/>
      <w:numFmt w:val="decimal"/>
      <w:lvlText w:val="%7."/>
      <w:lvlJc w:val="left"/>
      <w:pPr>
        <w:ind w:left="9075" w:hanging="360"/>
      </w:pPr>
    </w:lvl>
    <w:lvl w:ilvl="7" w:tplc="08090019" w:tentative="1">
      <w:start w:val="1"/>
      <w:numFmt w:val="lowerLetter"/>
      <w:lvlText w:val="%8."/>
      <w:lvlJc w:val="left"/>
      <w:pPr>
        <w:ind w:left="9795" w:hanging="360"/>
      </w:pPr>
    </w:lvl>
    <w:lvl w:ilvl="8" w:tplc="08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4" w15:restartNumberingAfterBreak="0">
    <w:nsid w:val="5DCE7630"/>
    <w:multiLevelType w:val="hybridMultilevel"/>
    <w:tmpl w:val="B420D196"/>
    <w:lvl w:ilvl="0" w:tplc="0F50C9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D3BFF"/>
    <w:multiLevelType w:val="hybridMultilevel"/>
    <w:tmpl w:val="633C5490"/>
    <w:lvl w:ilvl="0" w:tplc="75BC0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E5062"/>
    <w:multiLevelType w:val="hybridMultilevel"/>
    <w:tmpl w:val="775EC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C7A57"/>
    <w:multiLevelType w:val="hybridMultilevel"/>
    <w:tmpl w:val="A016F85C"/>
    <w:lvl w:ilvl="0" w:tplc="8DB25E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23ED8"/>
    <w:multiLevelType w:val="hybridMultilevel"/>
    <w:tmpl w:val="A4445548"/>
    <w:lvl w:ilvl="0" w:tplc="0D503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16844"/>
    <w:multiLevelType w:val="hybridMultilevel"/>
    <w:tmpl w:val="A190934C"/>
    <w:lvl w:ilvl="0" w:tplc="DB28252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16B87"/>
    <w:multiLevelType w:val="hybridMultilevel"/>
    <w:tmpl w:val="78B67406"/>
    <w:lvl w:ilvl="0" w:tplc="5CF495C6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42D95"/>
    <w:multiLevelType w:val="hybridMultilevel"/>
    <w:tmpl w:val="D8FE35F8"/>
    <w:lvl w:ilvl="0" w:tplc="75C8E4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011AD"/>
    <w:multiLevelType w:val="hybridMultilevel"/>
    <w:tmpl w:val="3C40F480"/>
    <w:lvl w:ilvl="0" w:tplc="3BE409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C163F"/>
    <w:multiLevelType w:val="hybridMultilevel"/>
    <w:tmpl w:val="D4BEF52A"/>
    <w:lvl w:ilvl="0" w:tplc="4EDE075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33333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8"/>
  </w:num>
  <w:num w:numId="5">
    <w:abstractNumId w:val="29"/>
  </w:num>
  <w:num w:numId="6">
    <w:abstractNumId w:val="9"/>
  </w:num>
  <w:num w:numId="7">
    <w:abstractNumId w:val="27"/>
  </w:num>
  <w:num w:numId="8">
    <w:abstractNumId w:val="32"/>
  </w:num>
  <w:num w:numId="9">
    <w:abstractNumId w:val="17"/>
  </w:num>
  <w:num w:numId="10">
    <w:abstractNumId w:val="31"/>
  </w:num>
  <w:num w:numId="11">
    <w:abstractNumId w:val="12"/>
  </w:num>
  <w:num w:numId="12">
    <w:abstractNumId w:val="22"/>
  </w:num>
  <w:num w:numId="13">
    <w:abstractNumId w:val="0"/>
  </w:num>
  <w:num w:numId="14">
    <w:abstractNumId w:val="1"/>
  </w:num>
  <w:num w:numId="15">
    <w:abstractNumId w:val="26"/>
  </w:num>
  <w:num w:numId="16">
    <w:abstractNumId w:val="21"/>
  </w:num>
  <w:num w:numId="17">
    <w:abstractNumId w:val="13"/>
  </w:num>
  <w:num w:numId="18">
    <w:abstractNumId w:val="19"/>
  </w:num>
  <w:num w:numId="19">
    <w:abstractNumId w:val="11"/>
  </w:num>
  <w:num w:numId="20">
    <w:abstractNumId w:val="16"/>
  </w:num>
  <w:num w:numId="21">
    <w:abstractNumId w:val="23"/>
  </w:num>
  <w:num w:numId="22">
    <w:abstractNumId w:val="20"/>
  </w:num>
  <w:num w:numId="23">
    <w:abstractNumId w:val="25"/>
  </w:num>
  <w:num w:numId="24">
    <w:abstractNumId w:val="8"/>
  </w:num>
  <w:num w:numId="25">
    <w:abstractNumId w:val="3"/>
  </w:num>
  <w:num w:numId="26">
    <w:abstractNumId w:val="28"/>
  </w:num>
  <w:num w:numId="27">
    <w:abstractNumId w:val="2"/>
  </w:num>
  <w:num w:numId="28">
    <w:abstractNumId w:val="4"/>
  </w:num>
  <w:num w:numId="29">
    <w:abstractNumId w:val="10"/>
  </w:num>
  <w:num w:numId="30">
    <w:abstractNumId w:val="33"/>
  </w:num>
  <w:num w:numId="31">
    <w:abstractNumId w:val="15"/>
  </w:num>
  <w:num w:numId="32">
    <w:abstractNumId w:val="30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00"/>
    <w:rsid w:val="00012B83"/>
    <w:rsid w:val="00074E8F"/>
    <w:rsid w:val="00092CB4"/>
    <w:rsid w:val="00133E15"/>
    <w:rsid w:val="00136D79"/>
    <w:rsid w:val="00162A26"/>
    <w:rsid w:val="00192CAB"/>
    <w:rsid w:val="001B5EF7"/>
    <w:rsid w:val="001C0965"/>
    <w:rsid w:val="001D2E85"/>
    <w:rsid w:val="001E7B1C"/>
    <w:rsid w:val="00200081"/>
    <w:rsid w:val="00211A91"/>
    <w:rsid w:val="00233170"/>
    <w:rsid w:val="00241B5F"/>
    <w:rsid w:val="002504EE"/>
    <w:rsid w:val="00267AD7"/>
    <w:rsid w:val="002C3EAE"/>
    <w:rsid w:val="002D24D7"/>
    <w:rsid w:val="00300384"/>
    <w:rsid w:val="00301EF3"/>
    <w:rsid w:val="003107A3"/>
    <w:rsid w:val="00375575"/>
    <w:rsid w:val="0039206F"/>
    <w:rsid w:val="003A45D5"/>
    <w:rsid w:val="003A7463"/>
    <w:rsid w:val="003D76D3"/>
    <w:rsid w:val="00404E18"/>
    <w:rsid w:val="00405D73"/>
    <w:rsid w:val="00416167"/>
    <w:rsid w:val="00463664"/>
    <w:rsid w:val="00466CBB"/>
    <w:rsid w:val="00473473"/>
    <w:rsid w:val="004E2FFB"/>
    <w:rsid w:val="004F4819"/>
    <w:rsid w:val="00505577"/>
    <w:rsid w:val="00520CA9"/>
    <w:rsid w:val="00532EB0"/>
    <w:rsid w:val="00560C2C"/>
    <w:rsid w:val="0059562D"/>
    <w:rsid w:val="005A3E1B"/>
    <w:rsid w:val="005D2C74"/>
    <w:rsid w:val="005E0E46"/>
    <w:rsid w:val="0060332C"/>
    <w:rsid w:val="00637907"/>
    <w:rsid w:val="00652A77"/>
    <w:rsid w:val="006546E8"/>
    <w:rsid w:val="006F599C"/>
    <w:rsid w:val="00725583"/>
    <w:rsid w:val="00777E00"/>
    <w:rsid w:val="007C3358"/>
    <w:rsid w:val="007D0558"/>
    <w:rsid w:val="00823986"/>
    <w:rsid w:val="00833F6C"/>
    <w:rsid w:val="00890247"/>
    <w:rsid w:val="008B0903"/>
    <w:rsid w:val="008C342B"/>
    <w:rsid w:val="008D5226"/>
    <w:rsid w:val="00903A1D"/>
    <w:rsid w:val="00922F65"/>
    <w:rsid w:val="00940220"/>
    <w:rsid w:val="00981354"/>
    <w:rsid w:val="009A2FDA"/>
    <w:rsid w:val="009A31F7"/>
    <w:rsid w:val="009B295F"/>
    <w:rsid w:val="009D242B"/>
    <w:rsid w:val="009E6934"/>
    <w:rsid w:val="00A02886"/>
    <w:rsid w:val="00A1708E"/>
    <w:rsid w:val="00A3041F"/>
    <w:rsid w:val="00A44679"/>
    <w:rsid w:val="00A64204"/>
    <w:rsid w:val="00AA4050"/>
    <w:rsid w:val="00AB02B1"/>
    <w:rsid w:val="00AF2F65"/>
    <w:rsid w:val="00B02773"/>
    <w:rsid w:val="00B17E60"/>
    <w:rsid w:val="00B24298"/>
    <w:rsid w:val="00B264A6"/>
    <w:rsid w:val="00B3105B"/>
    <w:rsid w:val="00B332AE"/>
    <w:rsid w:val="00BA30A9"/>
    <w:rsid w:val="00BD3336"/>
    <w:rsid w:val="00BD786B"/>
    <w:rsid w:val="00C27A4B"/>
    <w:rsid w:val="00C515E4"/>
    <w:rsid w:val="00CE25D2"/>
    <w:rsid w:val="00D5162C"/>
    <w:rsid w:val="00D735B3"/>
    <w:rsid w:val="00DC1C76"/>
    <w:rsid w:val="00DD2A28"/>
    <w:rsid w:val="00DF4321"/>
    <w:rsid w:val="00DF702F"/>
    <w:rsid w:val="00E32F78"/>
    <w:rsid w:val="00E436DE"/>
    <w:rsid w:val="00E64A55"/>
    <w:rsid w:val="00E73C3A"/>
    <w:rsid w:val="00E8634B"/>
    <w:rsid w:val="00EA775A"/>
    <w:rsid w:val="00EB0A93"/>
    <w:rsid w:val="00ED79C4"/>
    <w:rsid w:val="00F12427"/>
    <w:rsid w:val="00F42330"/>
    <w:rsid w:val="00F54ABB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ABB1"/>
  <w15:chartTrackingRefBased/>
  <w15:docId w15:val="{76B62A7E-95BB-4255-A1A4-CEFA215C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9">
    <w:name w:val="Pa19"/>
    <w:basedOn w:val="Normal"/>
    <w:next w:val="Normal"/>
    <w:uiPriority w:val="99"/>
    <w:rsid w:val="00777E00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777E00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5D2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405D7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05D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405D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05D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405D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41B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463"/>
  </w:style>
  <w:style w:type="paragraph" w:styleId="Footer">
    <w:name w:val="footer"/>
    <w:basedOn w:val="Normal"/>
    <w:link w:val="FooterChar"/>
    <w:uiPriority w:val="99"/>
    <w:unhideWhenUsed/>
    <w:rsid w:val="003A7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463"/>
  </w:style>
  <w:style w:type="paragraph" w:customStyle="1" w:styleId="numberedquestion">
    <w:name w:val="numbered question"/>
    <w:basedOn w:val="Normal"/>
    <w:link w:val="numberedquestionChar"/>
    <w:qFormat/>
    <w:rsid w:val="004F4819"/>
    <w:pPr>
      <w:tabs>
        <w:tab w:val="left" w:pos="426"/>
        <w:tab w:val="left" w:pos="851"/>
        <w:tab w:val="left" w:pos="1276"/>
        <w:tab w:val="left" w:pos="1701"/>
        <w:tab w:val="right" w:pos="8931"/>
      </w:tabs>
      <w:spacing w:after="120" w:line="240" w:lineRule="auto"/>
      <w:ind w:left="426" w:hanging="426"/>
    </w:pPr>
    <w:rPr>
      <w:rFonts w:ascii="Calibri" w:hAnsi="Calibri"/>
    </w:rPr>
  </w:style>
  <w:style w:type="character" w:customStyle="1" w:styleId="numberedquestionChar">
    <w:name w:val="numbered question Char"/>
    <w:basedOn w:val="DefaultParagraphFont"/>
    <w:link w:val="numberedquestion"/>
    <w:rsid w:val="004F4819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033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Lofthouse</dc:creator>
  <cp:keywords/>
  <dc:description/>
  <cp:lastModifiedBy>R Lofthouse</cp:lastModifiedBy>
  <cp:revision>6</cp:revision>
  <dcterms:created xsi:type="dcterms:W3CDTF">2019-04-25T18:37:00Z</dcterms:created>
  <dcterms:modified xsi:type="dcterms:W3CDTF">2019-04-25T19:11:00Z</dcterms:modified>
</cp:coreProperties>
</file>