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446" w:rsidRDefault="00575703" w:rsidP="00F70446">
      <w:bookmarkStart w:id="0" w:name="_GoBack"/>
      <w:bookmarkEnd w:id="0"/>
      <w:r>
        <w:t>Little man computer</w:t>
      </w:r>
      <w:r w:rsidR="00F70446">
        <w:t xml:space="preserve"> commands:</w:t>
      </w:r>
    </w:p>
    <w:tbl>
      <w:tblPr>
        <w:tblStyle w:val="GridTable1Light-Accent2"/>
        <w:tblW w:w="6298" w:type="dxa"/>
        <w:tblLook w:val="0420" w:firstRow="1" w:lastRow="0" w:firstColumn="0" w:lastColumn="0" w:noHBand="0" w:noVBand="1"/>
      </w:tblPr>
      <w:tblGrid>
        <w:gridCol w:w="2400"/>
        <w:gridCol w:w="3898"/>
      </w:tblGrid>
      <w:tr w:rsidR="00FD6565" w:rsidRPr="00F70446" w:rsidTr="00FD6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2400" w:type="dxa"/>
            <w:hideMark/>
          </w:tcPr>
          <w:p w:rsidR="00FD6565" w:rsidRPr="00F70446" w:rsidRDefault="00FD6565" w:rsidP="00F70446">
            <w:pPr>
              <w:spacing w:after="160" w:line="259" w:lineRule="auto"/>
            </w:pPr>
            <w:r w:rsidRPr="00F70446">
              <w:t xml:space="preserve">Mnemonic </w:t>
            </w:r>
          </w:p>
        </w:tc>
        <w:tc>
          <w:tcPr>
            <w:tcW w:w="3898" w:type="dxa"/>
            <w:hideMark/>
          </w:tcPr>
          <w:p w:rsidR="00FD6565" w:rsidRPr="00F70446" w:rsidRDefault="00FD6565" w:rsidP="00F70446">
            <w:pPr>
              <w:spacing w:after="160" w:line="259" w:lineRule="auto"/>
            </w:pPr>
            <w:r w:rsidRPr="00F70446">
              <w:t>Instruction</w:t>
            </w:r>
          </w:p>
        </w:tc>
      </w:tr>
      <w:tr w:rsidR="00FD6565" w:rsidRPr="00F70446" w:rsidTr="00FD6565">
        <w:trPr>
          <w:trHeight w:val="15"/>
        </w:trPr>
        <w:tc>
          <w:tcPr>
            <w:tcW w:w="2400" w:type="dxa"/>
            <w:hideMark/>
          </w:tcPr>
          <w:p w:rsidR="00FD6565" w:rsidRPr="00F70446" w:rsidRDefault="00FD6565" w:rsidP="00F70446">
            <w:pPr>
              <w:spacing w:after="160" w:line="259" w:lineRule="auto"/>
            </w:pPr>
            <w:r w:rsidRPr="00F70446">
              <w:t>HLT</w:t>
            </w:r>
          </w:p>
        </w:tc>
        <w:tc>
          <w:tcPr>
            <w:tcW w:w="3898" w:type="dxa"/>
            <w:hideMark/>
          </w:tcPr>
          <w:p w:rsidR="00FD6565" w:rsidRPr="00F70446" w:rsidRDefault="00FD6565" w:rsidP="00F70446">
            <w:pPr>
              <w:spacing w:after="160" w:line="259" w:lineRule="auto"/>
            </w:pPr>
            <w:r w:rsidRPr="00F70446">
              <w:t>End program (Halt)</w:t>
            </w:r>
          </w:p>
        </w:tc>
      </w:tr>
      <w:tr w:rsidR="00FD6565" w:rsidRPr="00F70446" w:rsidTr="00FD6565">
        <w:trPr>
          <w:trHeight w:val="20"/>
        </w:trPr>
        <w:tc>
          <w:tcPr>
            <w:tcW w:w="2400" w:type="dxa"/>
            <w:hideMark/>
          </w:tcPr>
          <w:p w:rsidR="00FD6565" w:rsidRPr="00F70446" w:rsidRDefault="00FD6565" w:rsidP="00F70446">
            <w:pPr>
              <w:spacing w:after="160" w:line="259" w:lineRule="auto"/>
            </w:pPr>
            <w:r w:rsidRPr="00F70446">
              <w:t>ADD</w:t>
            </w:r>
            <w:r>
              <w:t xml:space="preserve"> </w:t>
            </w:r>
            <w:r w:rsidRPr="00FD6565">
              <w:rPr>
                <w:i/>
              </w:rPr>
              <w:t>variable</w:t>
            </w:r>
          </w:p>
        </w:tc>
        <w:tc>
          <w:tcPr>
            <w:tcW w:w="3898" w:type="dxa"/>
            <w:hideMark/>
          </w:tcPr>
          <w:p w:rsidR="00FD6565" w:rsidRPr="00F70446" w:rsidRDefault="00FD6565" w:rsidP="00FD6565">
            <w:r w:rsidRPr="00F70446">
              <w:t xml:space="preserve">Add </w:t>
            </w:r>
            <w:r>
              <w:t>variable</w:t>
            </w:r>
            <w:r w:rsidRPr="00F70446">
              <w:t xml:space="preserve"> to accumulator</w:t>
            </w:r>
          </w:p>
        </w:tc>
      </w:tr>
      <w:tr w:rsidR="00FD6565" w:rsidRPr="00F70446" w:rsidTr="00FD6565">
        <w:trPr>
          <w:trHeight w:val="20"/>
        </w:trPr>
        <w:tc>
          <w:tcPr>
            <w:tcW w:w="2400" w:type="dxa"/>
            <w:hideMark/>
          </w:tcPr>
          <w:p w:rsidR="00FD6565" w:rsidRPr="00F70446" w:rsidRDefault="00FD6565" w:rsidP="00F70446">
            <w:pPr>
              <w:spacing w:after="160" w:line="259" w:lineRule="auto"/>
            </w:pPr>
            <w:r w:rsidRPr="00F70446">
              <w:t>SUB</w:t>
            </w:r>
            <w:r>
              <w:t xml:space="preserve"> </w:t>
            </w:r>
            <w:r w:rsidRPr="00FD6565">
              <w:rPr>
                <w:i/>
              </w:rPr>
              <w:t>variable</w:t>
            </w:r>
          </w:p>
        </w:tc>
        <w:tc>
          <w:tcPr>
            <w:tcW w:w="3898" w:type="dxa"/>
            <w:hideMark/>
          </w:tcPr>
          <w:p w:rsidR="00FD6565" w:rsidRPr="00F70446" w:rsidRDefault="00FD6565" w:rsidP="00FD6565">
            <w:r w:rsidRPr="00F70446">
              <w:t xml:space="preserve">Subtract </w:t>
            </w:r>
            <w:r>
              <w:t>variable</w:t>
            </w:r>
            <w:r w:rsidRPr="00F70446">
              <w:t xml:space="preserve"> from accumulator</w:t>
            </w:r>
          </w:p>
        </w:tc>
      </w:tr>
      <w:tr w:rsidR="00FD6565" w:rsidRPr="00F70446" w:rsidTr="00FD6565">
        <w:trPr>
          <w:trHeight w:val="20"/>
        </w:trPr>
        <w:tc>
          <w:tcPr>
            <w:tcW w:w="2400" w:type="dxa"/>
            <w:hideMark/>
          </w:tcPr>
          <w:p w:rsidR="00FD6565" w:rsidRPr="00F70446" w:rsidRDefault="00FD6565" w:rsidP="00F70446">
            <w:pPr>
              <w:spacing w:after="160" w:line="259" w:lineRule="auto"/>
            </w:pPr>
            <w:r w:rsidRPr="00F70446">
              <w:t>STA</w:t>
            </w:r>
            <w:r>
              <w:t xml:space="preserve"> </w:t>
            </w:r>
            <w:r w:rsidRPr="00FD6565">
              <w:rPr>
                <w:i/>
              </w:rPr>
              <w:t>variable</w:t>
            </w:r>
          </w:p>
        </w:tc>
        <w:tc>
          <w:tcPr>
            <w:tcW w:w="3898" w:type="dxa"/>
            <w:hideMark/>
          </w:tcPr>
          <w:p w:rsidR="00FD6565" w:rsidRPr="00F70446" w:rsidRDefault="00FD6565" w:rsidP="00FD6565">
            <w:r w:rsidRPr="00F70446">
              <w:t xml:space="preserve">Store accumulator to </w:t>
            </w:r>
            <w:r>
              <w:t>variable</w:t>
            </w:r>
          </w:p>
        </w:tc>
      </w:tr>
      <w:tr w:rsidR="00FD6565" w:rsidRPr="00F70446" w:rsidTr="00FD6565">
        <w:trPr>
          <w:trHeight w:val="20"/>
        </w:trPr>
        <w:tc>
          <w:tcPr>
            <w:tcW w:w="2400" w:type="dxa"/>
            <w:hideMark/>
          </w:tcPr>
          <w:p w:rsidR="00FD6565" w:rsidRPr="00F70446" w:rsidRDefault="00FD6565" w:rsidP="00F70446">
            <w:pPr>
              <w:spacing w:after="160" w:line="259" w:lineRule="auto"/>
            </w:pPr>
            <w:r w:rsidRPr="00F70446">
              <w:t>LDA</w:t>
            </w:r>
            <w:r>
              <w:t xml:space="preserve"> </w:t>
            </w:r>
            <w:r w:rsidRPr="00FD6565">
              <w:rPr>
                <w:i/>
              </w:rPr>
              <w:t>variable</w:t>
            </w:r>
          </w:p>
        </w:tc>
        <w:tc>
          <w:tcPr>
            <w:tcW w:w="3898" w:type="dxa"/>
            <w:hideMark/>
          </w:tcPr>
          <w:p w:rsidR="00FD6565" w:rsidRPr="00F70446" w:rsidRDefault="00FD6565" w:rsidP="00FD6565">
            <w:r w:rsidRPr="00F70446">
              <w:t xml:space="preserve">Load </w:t>
            </w:r>
            <w:r>
              <w:t>variable</w:t>
            </w:r>
            <w:r w:rsidRPr="00F70446">
              <w:t xml:space="preserve"> to accumulator</w:t>
            </w:r>
          </w:p>
        </w:tc>
      </w:tr>
      <w:tr w:rsidR="00FD6565" w:rsidRPr="00F70446" w:rsidTr="00FD6565">
        <w:trPr>
          <w:trHeight w:val="57"/>
        </w:trPr>
        <w:tc>
          <w:tcPr>
            <w:tcW w:w="2400" w:type="dxa"/>
            <w:hideMark/>
          </w:tcPr>
          <w:p w:rsidR="00FD6565" w:rsidRPr="00F70446" w:rsidRDefault="00FD6565" w:rsidP="00F70446">
            <w:pPr>
              <w:spacing w:after="160" w:line="259" w:lineRule="auto"/>
            </w:pPr>
            <w:r w:rsidRPr="00F70446">
              <w:t>BRA</w:t>
            </w:r>
            <w:r>
              <w:t xml:space="preserve"> </w:t>
            </w:r>
            <w:r w:rsidRPr="00FD6565">
              <w:rPr>
                <w:i/>
              </w:rPr>
              <w:t>label</w:t>
            </w:r>
          </w:p>
        </w:tc>
        <w:tc>
          <w:tcPr>
            <w:tcW w:w="3898" w:type="dxa"/>
            <w:hideMark/>
          </w:tcPr>
          <w:p w:rsidR="00FD6565" w:rsidRPr="00F70446" w:rsidRDefault="00FD6565" w:rsidP="00F70446">
            <w:pPr>
              <w:spacing w:after="160" w:line="259" w:lineRule="auto"/>
            </w:pPr>
            <w:r>
              <w:t>Branch always to label</w:t>
            </w:r>
          </w:p>
        </w:tc>
      </w:tr>
      <w:tr w:rsidR="00FD6565" w:rsidRPr="00F70446" w:rsidTr="00FD6565">
        <w:trPr>
          <w:trHeight w:val="20"/>
        </w:trPr>
        <w:tc>
          <w:tcPr>
            <w:tcW w:w="2400" w:type="dxa"/>
            <w:hideMark/>
          </w:tcPr>
          <w:p w:rsidR="00FD6565" w:rsidRPr="00F70446" w:rsidRDefault="00FD6565" w:rsidP="00FD6565">
            <w:r w:rsidRPr="00F70446">
              <w:t>BRZ</w:t>
            </w:r>
            <w:r>
              <w:t xml:space="preserve"> </w:t>
            </w:r>
            <w:r>
              <w:rPr>
                <w:i/>
              </w:rPr>
              <w:t>label</w:t>
            </w:r>
          </w:p>
        </w:tc>
        <w:tc>
          <w:tcPr>
            <w:tcW w:w="3898" w:type="dxa"/>
            <w:hideMark/>
          </w:tcPr>
          <w:p w:rsidR="00FD6565" w:rsidRPr="00F70446" w:rsidRDefault="00FD6565" w:rsidP="00F70446">
            <w:pPr>
              <w:spacing w:after="160" w:line="259" w:lineRule="auto"/>
            </w:pPr>
            <w:r w:rsidRPr="00F70446">
              <w:t xml:space="preserve">Branch </w:t>
            </w:r>
            <w:r>
              <w:t xml:space="preserve">to label </w:t>
            </w:r>
            <w:r w:rsidRPr="00F70446">
              <w:t>if accumulator is zero</w:t>
            </w:r>
          </w:p>
        </w:tc>
      </w:tr>
      <w:tr w:rsidR="00FD6565" w:rsidRPr="00F70446" w:rsidTr="00FD6565">
        <w:trPr>
          <w:trHeight w:val="20"/>
        </w:trPr>
        <w:tc>
          <w:tcPr>
            <w:tcW w:w="2400" w:type="dxa"/>
            <w:hideMark/>
          </w:tcPr>
          <w:p w:rsidR="00FD6565" w:rsidRPr="00F70446" w:rsidRDefault="00FD6565" w:rsidP="00FD6565">
            <w:r w:rsidRPr="00F70446">
              <w:t>BRP</w:t>
            </w:r>
            <w:r>
              <w:t xml:space="preserve"> </w:t>
            </w:r>
            <w:r>
              <w:rPr>
                <w:i/>
              </w:rPr>
              <w:t>label</w:t>
            </w:r>
          </w:p>
        </w:tc>
        <w:tc>
          <w:tcPr>
            <w:tcW w:w="3898" w:type="dxa"/>
            <w:hideMark/>
          </w:tcPr>
          <w:p w:rsidR="00FD6565" w:rsidRPr="00F70446" w:rsidRDefault="00FD6565" w:rsidP="00F70446">
            <w:pPr>
              <w:spacing w:after="160" w:line="259" w:lineRule="auto"/>
            </w:pPr>
            <w:r w:rsidRPr="00F70446">
              <w:t xml:space="preserve">Branch </w:t>
            </w:r>
            <w:r>
              <w:t xml:space="preserve">to label </w:t>
            </w:r>
            <w:r w:rsidRPr="00F70446">
              <w:t>if accumulator is greater than or equal to zero</w:t>
            </w:r>
          </w:p>
        </w:tc>
      </w:tr>
      <w:tr w:rsidR="00FD6565" w:rsidRPr="00F70446" w:rsidTr="00FD6565">
        <w:trPr>
          <w:trHeight w:val="20"/>
        </w:trPr>
        <w:tc>
          <w:tcPr>
            <w:tcW w:w="2400" w:type="dxa"/>
            <w:hideMark/>
          </w:tcPr>
          <w:p w:rsidR="00FD6565" w:rsidRPr="00F70446" w:rsidRDefault="00FD6565" w:rsidP="00F70446">
            <w:pPr>
              <w:spacing w:after="160" w:line="259" w:lineRule="auto"/>
            </w:pPr>
            <w:r w:rsidRPr="00F70446">
              <w:t>INP</w:t>
            </w:r>
          </w:p>
        </w:tc>
        <w:tc>
          <w:tcPr>
            <w:tcW w:w="3898" w:type="dxa"/>
            <w:hideMark/>
          </w:tcPr>
          <w:p w:rsidR="00FD6565" w:rsidRPr="00F70446" w:rsidRDefault="00FD6565" w:rsidP="00F70446">
            <w:pPr>
              <w:spacing w:after="160" w:line="259" w:lineRule="auto"/>
            </w:pPr>
            <w:r w:rsidRPr="00F70446">
              <w:t>Input from keyboard to accumulator</w:t>
            </w:r>
          </w:p>
        </w:tc>
      </w:tr>
      <w:tr w:rsidR="00FD6565" w:rsidRPr="00F70446" w:rsidTr="00FD6565">
        <w:trPr>
          <w:trHeight w:val="20"/>
        </w:trPr>
        <w:tc>
          <w:tcPr>
            <w:tcW w:w="2400" w:type="dxa"/>
            <w:hideMark/>
          </w:tcPr>
          <w:p w:rsidR="00FD6565" w:rsidRPr="00F70446" w:rsidRDefault="00FD6565" w:rsidP="00F70446">
            <w:pPr>
              <w:spacing w:after="160" w:line="259" w:lineRule="auto"/>
            </w:pPr>
            <w:r w:rsidRPr="00F70446">
              <w:t>OUT</w:t>
            </w:r>
          </w:p>
        </w:tc>
        <w:tc>
          <w:tcPr>
            <w:tcW w:w="3898" w:type="dxa"/>
            <w:hideMark/>
          </w:tcPr>
          <w:p w:rsidR="00FD6565" w:rsidRPr="00F70446" w:rsidRDefault="00FD6565" w:rsidP="00F70446">
            <w:pPr>
              <w:spacing w:after="160" w:line="259" w:lineRule="auto"/>
            </w:pPr>
            <w:r w:rsidRPr="00F70446">
              <w:t>Output from accumulator to display</w:t>
            </w:r>
          </w:p>
        </w:tc>
      </w:tr>
      <w:tr w:rsidR="00575703" w:rsidRPr="00F70446" w:rsidTr="00FD6565">
        <w:trPr>
          <w:trHeight w:val="20"/>
        </w:trPr>
        <w:tc>
          <w:tcPr>
            <w:tcW w:w="2400" w:type="dxa"/>
          </w:tcPr>
          <w:p w:rsidR="00575703" w:rsidRPr="00F70446" w:rsidRDefault="00575703" w:rsidP="00F70446">
            <w:r w:rsidRPr="00575703">
              <w:rPr>
                <w:i/>
              </w:rPr>
              <w:t>variable</w:t>
            </w:r>
            <w:r>
              <w:t xml:space="preserve"> DAT </w:t>
            </w:r>
            <w:r w:rsidRPr="00575703">
              <w:rPr>
                <w:i/>
              </w:rPr>
              <w:t>value</w:t>
            </w:r>
          </w:p>
        </w:tc>
        <w:tc>
          <w:tcPr>
            <w:tcW w:w="3898" w:type="dxa"/>
          </w:tcPr>
          <w:p w:rsidR="00575703" w:rsidRPr="00F70446" w:rsidRDefault="00575703" w:rsidP="00F70446">
            <w:r>
              <w:t>Declare variable</w:t>
            </w:r>
          </w:p>
        </w:tc>
      </w:tr>
    </w:tbl>
    <w:p w:rsidR="00F70446" w:rsidRDefault="00F70446" w:rsidP="00F70446"/>
    <w:p w:rsidR="00575703" w:rsidRPr="00F70446" w:rsidRDefault="00575703" w:rsidP="00F70446"/>
    <w:sectPr w:rsidR="00575703" w:rsidRPr="00F70446" w:rsidSect="00505D8F">
      <w:headerReference w:type="default" r:id="rId6"/>
      <w:footerReference w:type="default" r:id="rId7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D1A" w:rsidRDefault="00EA1D1A" w:rsidP="00530CAE">
      <w:pPr>
        <w:spacing w:after="0" w:line="240" w:lineRule="auto"/>
      </w:pPr>
      <w:r>
        <w:separator/>
      </w:r>
    </w:p>
  </w:endnote>
  <w:endnote w:type="continuationSeparator" w:id="0">
    <w:p w:rsidR="00EA1D1A" w:rsidRDefault="00EA1D1A" w:rsidP="0053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CAE" w:rsidRDefault="00530CA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5715</wp:posOffset>
          </wp:positionV>
          <wp:extent cx="1225454" cy="604399"/>
          <wp:effectExtent l="0" t="0" r="0" b="5715"/>
          <wp:wrapNone/>
          <wp:docPr id="62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61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454" cy="60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D1A" w:rsidRDefault="00EA1D1A" w:rsidP="00530CAE">
      <w:pPr>
        <w:spacing w:after="0" w:line="240" w:lineRule="auto"/>
      </w:pPr>
      <w:r>
        <w:separator/>
      </w:r>
    </w:p>
  </w:footnote>
  <w:footnote w:type="continuationSeparator" w:id="0">
    <w:p w:rsidR="00EA1D1A" w:rsidRDefault="00EA1D1A" w:rsidP="00530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D8F" w:rsidRDefault="00505D8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739350" wp14:editId="7EE73E59">
              <wp:simplePos x="0" y="0"/>
              <wp:positionH relativeFrom="column">
                <wp:posOffset>-923067</wp:posOffset>
              </wp:positionH>
              <wp:positionV relativeFrom="paragraph">
                <wp:posOffset>326143</wp:posOffset>
              </wp:positionV>
              <wp:extent cx="7566214" cy="0"/>
              <wp:effectExtent l="0" t="19050" r="349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6214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3D086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7pt,25.7pt" to="523.0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" strokecolor="#c00000" strokeweight="2.25pt">
              <v:stroke joinstyle="miter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2B267" wp14:editId="6FB30F94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5531" cy="790575"/>
              <wp:effectExtent l="0" t="0" r="7620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5531" cy="790575"/>
                      </a:xfrm>
                      <a:prstGeom prst="rect">
                        <a:avLst/>
                      </a:prstGeom>
                      <a:solidFill>
                        <a:srgbClr val="F1E8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5D8F" w:rsidRDefault="00F70446" w:rsidP="00505D8F">
                          <w:pPr>
                            <w:spacing w:after="0" w:line="240" w:lineRule="auto"/>
                            <w:rPr>
                              <w:color w:val="C00000"/>
                              <w:sz w:val="48"/>
                            </w:rPr>
                          </w:pPr>
                          <w:r>
                            <w:rPr>
                              <w:color w:val="C00000"/>
                              <w:sz w:val="48"/>
                            </w:rPr>
                            <w:t>Introduction to programming</w:t>
                          </w:r>
                        </w:p>
                        <w:p w:rsidR="00505D8F" w:rsidRPr="00F70446" w:rsidRDefault="00F70446" w:rsidP="00F70446">
                          <w:pPr>
                            <w:spacing w:after="0" w:line="240" w:lineRule="auto"/>
                            <w:rPr>
                              <w:color w:val="C00000"/>
                              <w:sz w:val="32"/>
                            </w:rPr>
                          </w:pPr>
                          <w:r w:rsidRPr="00F70446">
                            <w:rPr>
                              <w:color w:val="C00000"/>
                              <w:sz w:val="32"/>
                            </w:rPr>
                            <w:t>Assembly language (including following and writing programs with Little Man Computer)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EF2B267" id="Rectangle 1" o:spid="_x0000_s1032" style="position:absolute;margin-left:0;margin-top:-35.4pt;width:594.9pt;height:62.2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" fillcolor="#f1e8e3" stroked="f" strokeweight="1pt">
              <v:textbox>
                <w:txbxContent>
                  <w:p w:rsidR="00505D8F" w:rsidRDefault="00F70446" w:rsidP="00505D8F">
                    <w:pPr>
                      <w:spacing w:after="0" w:line="240" w:lineRule="auto"/>
                      <w:rPr>
                        <w:color w:val="C00000"/>
                        <w:sz w:val="48"/>
                      </w:rPr>
                    </w:pPr>
                    <w:r>
                      <w:rPr>
                        <w:color w:val="C00000"/>
                        <w:sz w:val="48"/>
                      </w:rPr>
                      <w:t>Introduction to programming</w:t>
                    </w:r>
                  </w:p>
                  <w:p w:rsidR="00505D8F" w:rsidRPr="00F70446" w:rsidRDefault="00F70446" w:rsidP="00F70446">
                    <w:pPr>
                      <w:spacing w:after="0" w:line="240" w:lineRule="auto"/>
                      <w:rPr>
                        <w:color w:val="C00000"/>
                        <w:sz w:val="32"/>
                      </w:rPr>
                    </w:pPr>
                    <w:r w:rsidRPr="00F70446">
                      <w:rPr>
                        <w:color w:val="C00000"/>
                        <w:sz w:val="32"/>
                      </w:rPr>
                      <w:t>Assembly language (including following and writing programs with Little Man Computer)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F1"/>
    <w:rsid w:val="00180FA0"/>
    <w:rsid w:val="002259C1"/>
    <w:rsid w:val="003E56F1"/>
    <w:rsid w:val="00441472"/>
    <w:rsid w:val="00505D8F"/>
    <w:rsid w:val="00530CAE"/>
    <w:rsid w:val="00575703"/>
    <w:rsid w:val="005D6070"/>
    <w:rsid w:val="00802C7B"/>
    <w:rsid w:val="0092741F"/>
    <w:rsid w:val="009A1CDA"/>
    <w:rsid w:val="00C0783D"/>
    <w:rsid w:val="00C1028D"/>
    <w:rsid w:val="00CD2AE1"/>
    <w:rsid w:val="00E31577"/>
    <w:rsid w:val="00EA1D1A"/>
    <w:rsid w:val="00F70446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D32568-EB9C-4CBE-AB65-B0D728A3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0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CAE"/>
  </w:style>
  <w:style w:type="paragraph" w:styleId="Footer">
    <w:name w:val="footer"/>
    <w:basedOn w:val="Normal"/>
    <w:link w:val="FooterChar"/>
    <w:uiPriority w:val="99"/>
    <w:unhideWhenUsed/>
    <w:rsid w:val="00530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CAE"/>
  </w:style>
  <w:style w:type="character" w:styleId="Hyperlink">
    <w:name w:val="Hyperlink"/>
    <w:basedOn w:val="DefaultParagraphFont"/>
    <w:uiPriority w:val="99"/>
    <w:unhideWhenUsed/>
    <w:rsid w:val="00F70446"/>
    <w:rPr>
      <w:color w:val="0563C1" w:themeColor="hyperlink"/>
      <w:u w:val="single"/>
    </w:rPr>
  </w:style>
  <w:style w:type="table" w:styleId="GridTable1Light-Accent2">
    <w:name w:val="Grid Table 1 Light Accent 2"/>
    <w:basedOn w:val="TableNormal"/>
    <w:uiPriority w:val="46"/>
    <w:rsid w:val="00FD65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FD6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Hillyard</dc:creator>
  <cp:keywords/>
  <dc:description/>
  <cp:lastModifiedBy>D Hillyard</cp:lastModifiedBy>
  <cp:revision>11</cp:revision>
  <cp:lastPrinted>2015-10-31T13:28:00Z</cp:lastPrinted>
  <dcterms:created xsi:type="dcterms:W3CDTF">2015-10-31T13:16:00Z</dcterms:created>
  <dcterms:modified xsi:type="dcterms:W3CDTF">2016-03-19T11:25:00Z</dcterms:modified>
</cp:coreProperties>
</file>